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365" w:rsidRPr="007A5365" w:rsidRDefault="007A5365" w:rsidP="007A5365">
      <w:pPr>
        <w:rPr>
          <w:rFonts w:ascii="Times New Roman" w:eastAsia="方正楷体_GBK" w:hAnsi="Times New Roman" w:cs="Times New Roman"/>
          <w:sz w:val="28"/>
          <w:szCs w:val="28"/>
        </w:rPr>
      </w:pPr>
      <w:r w:rsidRPr="007A5365">
        <w:rPr>
          <w:rFonts w:ascii="Times New Roman" w:eastAsia="方正楷体_GBK" w:hAnsi="Times New Roman" w:cs="Times New Roman"/>
          <w:sz w:val="28"/>
          <w:szCs w:val="28"/>
        </w:rPr>
        <w:t>附件</w:t>
      </w:r>
      <w:r w:rsidRPr="007A5365">
        <w:rPr>
          <w:rFonts w:ascii="Times New Roman" w:eastAsia="方正楷体_GBK" w:hAnsi="Times New Roman" w:cs="Times New Roman"/>
          <w:sz w:val="28"/>
          <w:szCs w:val="28"/>
        </w:rPr>
        <w:t>1</w:t>
      </w:r>
      <w:r w:rsidRPr="007A5365">
        <w:rPr>
          <w:rFonts w:ascii="Times New Roman" w:eastAsia="方正楷体_GBK" w:hAnsi="Times New Roman" w:cs="Times New Roman"/>
          <w:sz w:val="28"/>
          <w:szCs w:val="28"/>
        </w:rPr>
        <w:t>：</w:t>
      </w:r>
    </w:p>
    <w:p w:rsidR="00C651E7" w:rsidRPr="007A5365" w:rsidRDefault="00352FAB">
      <w:pPr>
        <w:jc w:val="center"/>
        <w:rPr>
          <w:rFonts w:ascii="方正小标宋_GBK" w:eastAsia="方正小标宋_GBK" w:hAnsi="黑体"/>
          <w:sz w:val="44"/>
          <w:szCs w:val="44"/>
        </w:rPr>
      </w:pPr>
      <w:r w:rsidRPr="007A5365">
        <w:rPr>
          <w:rFonts w:ascii="方正小标宋_GBK" w:eastAsia="方正小标宋_GBK" w:hAnsi="黑体" w:hint="eastAsia"/>
          <w:sz w:val="44"/>
          <w:szCs w:val="44"/>
        </w:rPr>
        <w:t>重点用能单位能耗在线监测</w:t>
      </w:r>
      <w:r w:rsidR="004E0135" w:rsidRPr="007A5365">
        <w:rPr>
          <w:rFonts w:ascii="方正小标宋_GBK" w:eastAsia="方正小标宋_GBK" w:hAnsi="黑体" w:hint="eastAsia"/>
          <w:sz w:val="44"/>
          <w:szCs w:val="44"/>
        </w:rPr>
        <w:t>接入端</w:t>
      </w:r>
      <w:r w:rsidRPr="007A5365">
        <w:rPr>
          <w:rFonts w:ascii="方正小标宋_GBK" w:eastAsia="方正小标宋_GBK" w:hAnsi="黑体" w:hint="eastAsia"/>
          <w:sz w:val="44"/>
          <w:szCs w:val="44"/>
        </w:rPr>
        <w:t>系统</w:t>
      </w:r>
      <w:r w:rsidR="00AA1763">
        <w:rPr>
          <w:rFonts w:ascii="方正小标宋_GBK" w:eastAsia="方正小标宋_GBK" w:hAnsi="黑体" w:hint="eastAsia"/>
          <w:sz w:val="44"/>
          <w:szCs w:val="44"/>
        </w:rPr>
        <w:t>自查表</w:t>
      </w:r>
    </w:p>
    <w:tbl>
      <w:tblPr>
        <w:tblStyle w:val="a7"/>
        <w:tblW w:w="13900" w:type="dxa"/>
        <w:tblInd w:w="1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9"/>
        <w:gridCol w:w="1308"/>
        <w:gridCol w:w="3653"/>
        <w:gridCol w:w="1701"/>
        <w:gridCol w:w="2410"/>
        <w:gridCol w:w="1626"/>
        <w:gridCol w:w="75"/>
        <w:gridCol w:w="2418"/>
      </w:tblGrid>
      <w:tr w:rsidR="00470187" w:rsidTr="00755085">
        <w:trPr>
          <w:trHeight w:val="513"/>
        </w:trPr>
        <w:tc>
          <w:tcPr>
            <w:tcW w:w="2017" w:type="dxa"/>
            <w:gridSpan w:val="2"/>
            <w:vAlign w:val="center"/>
          </w:tcPr>
          <w:p w:rsidR="00470187" w:rsidRDefault="00470187">
            <w:pPr>
              <w:tabs>
                <w:tab w:val="center" w:pos="8291"/>
              </w:tabs>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企业名称</w:t>
            </w:r>
          </w:p>
        </w:tc>
        <w:tc>
          <w:tcPr>
            <w:tcW w:w="3653" w:type="dxa"/>
            <w:vAlign w:val="center"/>
          </w:tcPr>
          <w:p w:rsidR="00470187" w:rsidRDefault="005D5302">
            <w:pPr>
              <w:tabs>
                <w:tab w:val="center" w:pos="8291"/>
              </w:tabs>
              <w:jc w:val="center"/>
              <w:rPr>
                <w:rFonts w:ascii="Times New Roman" w:eastAsia="宋体" w:hAnsi="Times New Roman" w:cs="Times New Roman" w:hint="eastAsia"/>
                <w:kern w:val="0"/>
                <w:sz w:val="24"/>
                <w:szCs w:val="24"/>
              </w:rPr>
            </w:pPr>
            <w:r>
              <w:rPr>
                <w:rFonts w:ascii="Times New Roman" w:eastAsia="宋体" w:hAnsi="Times New Roman" w:cs="Times New Roman" w:hint="eastAsia"/>
                <w:kern w:val="0"/>
                <w:sz w:val="24"/>
                <w:szCs w:val="24"/>
              </w:rPr>
              <w:t>苏州工业园区蓝天燃气热电有限公司</w:t>
            </w:r>
          </w:p>
        </w:tc>
        <w:tc>
          <w:tcPr>
            <w:tcW w:w="1701" w:type="dxa"/>
            <w:vAlign w:val="center"/>
          </w:tcPr>
          <w:p w:rsidR="00470187" w:rsidRDefault="00755085">
            <w:pPr>
              <w:tabs>
                <w:tab w:val="center" w:pos="8291"/>
              </w:tabs>
              <w:jc w:val="cente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企业联系人</w:t>
            </w:r>
          </w:p>
        </w:tc>
        <w:tc>
          <w:tcPr>
            <w:tcW w:w="2410" w:type="dxa"/>
            <w:vAlign w:val="center"/>
          </w:tcPr>
          <w:p w:rsidR="00470187" w:rsidRDefault="005D5302">
            <w:pPr>
              <w:tabs>
                <w:tab w:val="center" w:pos="8291"/>
              </w:tabs>
              <w:jc w:val="center"/>
              <w:rPr>
                <w:rFonts w:ascii="Times New Roman" w:eastAsia="宋体" w:hAnsi="Times New Roman" w:cs="Times New Roman"/>
                <w:b/>
                <w:kern w:val="0"/>
                <w:sz w:val="24"/>
                <w:szCs w:val="24"/>
              </w:rPr>
            </w:pPr>
            <w:r>
              <w:rPr>
                <w:rFonts w:ascii="Times New Roman" w:eastAsia="宋体" w:hAnsi="Times New Roman" w:cs="Times New Roman" w:hint="eastAsia"/>
                <w:b/>
                <w:kern w:val="0"/>
                <w:sz w:val="24"/>
                <w:szCs w:val="24"/>
              </w:rPr>
              <w:t>甘琦</w:t>
            </w:r>
          </w:p>
        </w:tc>
        <w:tc>
          <w:tcPr>
            <w:tcW w:w="1701" w:type="dxa"/>
            <w:gridSpan w:val="2"/>
            <w:vAlign w:val="center"/>
          </w:tcPr>
          <w:p w:rsidR="00470187" w:rsidRDefault="00755085">
            <w:pPr>
              <w:tabs>
                <w:tab w:val="center" w:pos="8291"/>
              </w:tabs>
              <w:jc w:val="both"/>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联系方式</w:t>
            </w:r>
          </w:p>
        </w:tc>
        <w:tc>
          <w:tcPr>
            <w:tcW w:w="2418" w:type="dxa"/>
            <w:vAlign w:val="center"/>
          </w:tcPr>
          <w:p w:rsidR="00470187" w:rsidRDefault="005D5302">
            <w:pPr>
              <w:tabs>
                <w:tab w:val="center" w:pos="8291"/>
              </w:tabs>
              <w:jc w:val="both"/>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18662292662</w:t>
            </w:r>
          </w:p>
        </w:tc>
      </w:tr>
      <w:tr w:rsidR="00755085" w:rsidTr="00755085">
        <w:trPr>
          <w:trHeight w:val="517"/>
        </w:trPr>
        <w:tc>
          <w:tcPr>
            <w:tcW w:w="2017" w:type="dxa"/>
            <w:gridSpan w:val="2"/>
            <w:vAlign w:val="center"/>
          </w:tcPr>
          <w:p w:rsidR="00755085" w:rsidRDefault="00755085">
            <w:pPr>
              <w:tabs>
                <w:tab w:val="center" w:pos="8291"/>
              </w:tabs>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所属行业</w:t>
            </w:r>
          </w:p>
        </w:tc>
        <w:tc>
          <w:tcPr>
            <w:tcW w:w="3653" w:type="dxa"/>
            <w:vAlign w:val="center"/>
          </w:tcPr>
          <w:p w:rsidR="00755085" w:rsidRDefault="005D5302">
            <w:pPr>
              <w:tabs>
                <w:tab w:val="center" w:pos="8291"/>
              </w:tabs>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电力</w:t>
            </w:r>
          </w:p>
        </w:tc>
        <w:tc>
          <w:tcPr>
            <w:tcW w:w="1701" w:type="dxa"/>
            <w:vAlign w:val="center"/>
          </w:tcPr>
          <w:p w:rsidR="00755085" w:rsidRDefault="00755085">
            <w:pPr>
              <w:tabs>
                <w:tab w:val="center" w:pos="8291"/>
              </w:tabs>
              <w:jc w:val="center"/>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承建单位</w:t>
            </w:r>
          </w:p>
        </w:tc>
        <w:tc>
          <w:tcPr>
            <w:tcW w:w="2410" w:type="dxa"/>
            <w:vAlign w:val="center"/>
          </w:tcPr>
          <w:p w:rsidR="00755085" w:rsidRDefault="00755085">
            <w:pPr>
              <w:tabs>
                <w:tab w:val="center" w:pos="8291"/>
              </w:tabs>
              <w:jc w:val="center"/>
              <w:rPr>
                <w:rFonts w:ascii="Times New Roman" w:eastAsia="宋体" w:hAnsi="Times New Roman" w:cs="Times New Roman"/>
                <w:b/>
                <w:kern w:val="0"/>
                <w:sz w:val="24"/>
                <w:szCs w:val="24"/>
              </w:rPr>
            </w:pPr>
          </w:p>
        </w:tc>
        <w:tc>
          <w:tcPr>
            <w:tcW w:w="1701" w:type="dxa"/>
            <w:gridSpan w:val="2"/>
            <w:vAlign w:val="center"/>
          </w:tcPr>
          <w:p w:rsidR="00755085" w:rsidRDefault="00755085">
            <w:pPr>
              <w:tabs>
                <w:tab w:val="center" w:pos="8291"/>
              </w:tabs>
              <w:jc w:val="both"/>
              <w:rPr>
                <w:rFonts w:ascii="Times New Roman" w:eastAsia="宋体" w:hAnsi="Times New Roman" w:cs="Times New Roman"/>
                <w:kern w:val="0"/>
                <w:sz w:val="24"/>
                <w:szCs w:val="24"/>
              </w:rPr>
            </w:pPr>
            <w:r>
              <w:rPr>
                <w:rFonts w:ascii="Times New Roman" w:eastAsia="宋体" w:hAnsi="Times New Roman" w:cs="Times New Roman"/>
                <w:b/>
                <w:kern w:val="0"/>
                <w:sz w:val="24"/>
                <w:szCs w:val="24"/>
              </w:rPr>
              <w:t>联系方式</w:t>
            </w:r>
          </w:p>
        </w:tc>
        <w:tc>
          <w:tcPr>
            <w:tcW w:w="2418" w:type="dxa"/>
            <w:vAlign w:val="center"/>
          </w:tcPr>
          <w:p w:rsidR="00755085" w:rsidRDefault="00755085">
            <w:pPr>
              <w:tabs>
                <w:tab w:val="center" w:pos="8291"/>
              </w:tabs>
              <w:jc w:val="both"/>
              <w:rPr>
                <w:rFonts w:ascii="Times New Roman" w:eastAsia="宋体" w:hAnsi="Times New Roman" w:cs="Times New Roman"/>
                <w:kern w:val="0"/>
                <w:sz w:val="24"/>
                <w:szCs w:val="24"/>
              </w:rPr>
            </w:pPr>
          </w:p>
        </w:tc>
      </w:tr>
      <w:tr w:rsidR="00C651E7">
        <w:trPr>
          <w:trHeight w:val="689"/>
        </w:trPr>
        <w:tc>
          <w:tcPr>
            <w:tcW w:w="709" w:type="dxa"/>
          </w:tcPr>
          <w:p w:rsidR="00C651E7" w:rsidRDefault="00352FAB">
            <w:pPr>
              <w:tabs>
                <w:tab w:val="center" w:pos="8291"/>
              </w:tabs>
              <w:spacing w:line="480" w:lineRule="auto"/>
              <w:rPr>
                <w:rFonts w:ascii="Times New Roman" w:eastAsia="宋体" w:hAnsi="Times New Roman" w:cs="Times New Roman"/>
                <w:b/>
                <w:kern w:val="0"/>
                <w:sz w:val="24"/>
                <w:szCs w:val="24"/>
              </w:rPr>
            </w:pPr>
            <w:bookmarkStart w:id="0" w:name="_GoBack"/>
            <w:bookmarkEnd w:id="0"/>
            <w:r>
              <w:rPr>
                <w:rFonts w:ascii="Times New Roman" w:eastAsia="宋体" w:hAnsi="Times New Roman" w:cs="Times New Roman"/>
                <w:b/>
                <w:kern w:val="0"/>
                <w:sz w:val="24"/>
                <w:szCs w:val="24"/>
              </w:rPr>
              <w:t>编号</w:t>
            </w:r>
            <w:r>
              <w:rPr>
                <w:rFonts w:ascii="Times New Roman" w:eastAsia="宋体" w:hAnsi="Times New Roman" w:cs="Times New Roman"/>
                <w:b/>
                <w:kern w:val="0"/>
                <w:sz w:val="24"/>
                <w:szCs w:val="24"/>
              </w:rPr>
              <w:t xml:space="preserve"> </w:t>
            </w:r>
          </w:p>
        </w:tc>
        <w:tc>
          <w:tcPr>
            <w:tcW w:w="10698" w:type="dxa"/>
            <w:gridSpan w:val="5"/>
          </w:tcPr>
          <w:p w:rsidR="00C651E7" w:rsidRDefault="00352FAB" w:rsidP="00755085">
            <w:pPr>
              <w:tabs>
                <w:tab w:val="center" w:pos="8291"/>
              </w:tabs>
              <w:spacing w:line="480" w:lineRule="auto"/>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技术要求</w:t>
            </w:r>
          </w:p>
        </w:tc>
        <w:tc>
          <w:tcPr>
            <w:tcW w:w="2493" w:type="dxa"/>
            <w:gridSpan w:val="2"/>
            <w:vAlign w:val="center"/>
          </w:tcPr>
          <w:p w:rsidR="00C651E7" w:rsidRDefault="00352FAB">
            <w:pPr>
              <w:tabs>
                <w:tab w:val="center" w:pos="8291"/>
              </w:tabs>
              <w:jc w:val="center"/>
              <w:rPr>
                <w:rFonts w:ascii="宋体" w:eastAsia="宋体" w:hAnsi="宋体" w:cs="宋体"/>
                <w:b/>
                <w:kern w:val="0"/>
                <w:sz w:val="24"/>
                <w:szCs w:val="24"/>
              </w:rPr>
            </w:pPr>
            <w:r>
              <w:rPr>
                <w:rFonts w:ascii="宋体" w:eastAsia="宋体" w:hAnsi="宋体" w:cs="宋体" w:hint="eastAsia"/>
                <w:b/>
                <w:kern w:val="0"/>
                <w:sz w:val="24"/>
                <w:szCs w:val="24"/>
              </w:rPr>
              <w:t>结果</w:t>
            </w:r>
          </w:p>
        </w:tc>
      </w:tr>
      <w:tr w:rsidR="00C651E7">
        <w:trPr>
          <w:trHeight w:val="90"/>
        </w:trPr>
        <w:tc>
          <w:tcPr>
            <w:tcW w:w="13900" w:type="dxa"/>
            <w:gridSpan w:val="8"/>
            <w:vAlign w:val="center"/>
          </w:tcPr>
          <w:p w:rsidR="00C651E7" w:rsidRDefault="00352FAB">
            <w:pPr>
              <w:spacing w:line="500" w:lineRule="exact"/>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一、系统硬件功能要求</w:t>
            </w:r>
          </w:p>
        </w:tc>
      </w:tr>
      <w:tr w:rsidR="00C651E7">
        <w:trPr>
          <w:trHeight w:val="90"/>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0698" w:type="dxa"/>
            <w:gridSpan w:val="5"/>
          </w:tcPr>
          <w:p w:rsidR="00C651E7" w:rsidRDefault="00352FAB" w:rsidP="003B6545">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CPU</w:t>
            </w:r>
            <w:r>
              <w:rPr>
                <w:rFonts w:ascii="Times New Roman" w:eastAsia="宋体" w:hAnsi="Times New Roman" w:cs="Times New Roman"/>
                <w:kern w:val="0"/>
                <w:sz w:val="24"/>
                <w:szCs w:val="24"/>
              </w:rPr>
              <w:t>处理器不低于</w:t>
            </w: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核</w:t>
            </w: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线程；内存容量应不小于</w:t>
            </w:r>
            <w:r>
              <w:rPr>
                <w:rFonts w:ascii="Times New Roman" w:eastAsia="宋体" w:hAnsi="Times New Roman" w:cs="Times New Roman"/>
                <w:kern w:val="0"/>
                <w:sz w:val="24"/>
                <w:szCs w:val="24"/>
              </w:rPr>
              <w:t>8GB</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采用固态硬盘或电子盘</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容量不低于</w:t>
            </w:r>
            <w:r>
              <w:rPr>
                <w:rFonts w:ascii="Times New Roman" w:eastAsia="宋体" w:hAnsi="Times New Roman" w:cs="Times New Roman"/>
                <w:kern w:val="0"/>
                <w:sz w:val="24"/>
                <w:szCs w:val="24"/>
              </w:rPr>
              <w:t>256G</w:t>
            </w:r>
            <w:r>
              <w:rPr>
                <w:rFonts w:ascii="Times New Roman" w:eastAsia="宋体" w:hAnsi="Times New Roman" w:cs="Times New Roman"/>
                <w:kern w:val="0"/>
                <w:sz w:val="24"/>
                <w:szCs w:val="24"/>
              </w:rPr>
              <w:t>。</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90"/>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0698" w:type="dxa"/>
            <w:gridSpan w:val="5"/>
          </w:tcPr>
          <w:p w:rsidR="00C651E7" w:rsidRDefault="00352FAB" w:rsidP="005D5302">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重点用能单位能耗在线监测系统在接入互联网之前企业应</w:t>
            </w:r>
            <w:r>
              <w:rPr>
                <w:rFonts w:ascii="Times New Roman" w:eastAsia="宋体" w:hAnsi="Times New Roman" w:cs="Times New Roman" w:hint="eastAsia"/>
                <w:kern w:val="0"/>
                <w:sz w:val="24"/>
                <w:szCs w:val="24"/>
              </w:rPr>
              <w:t>具备</w:t>
            </w:r>
            <w:r>
              <w:rPr>
                <w:rFonts w:ascii="Times New Roman" w:eastAsia="宋体" w:hAnsi="Times New Roman" w:cs="Times New Roman"/>
                <w:kern w:val="0"/>
                <w:sz w:val="24"/>
                <w:szCs w:val="24"/>
              </w:rPr>
              <w:t>必要的网络安全</w:t>
            </w:r>
            <w:r>
              <w:rPr>
                <w:rFonts w:ascii="Times New Roman" w:eastAsia="宋体" w:hAnsi="Times New Roman" w:cs="Times New Roman" w:hint="eastAsia"/>
                <w:kern w:val="0"/>
                <w:sz w:val="24"/>
                <w:szCs w:val="24"/>
              </w:rPr>
              <w:t>设备</w:t>
            </w:r>
            <w:r>
              <w:rPr>
                <w:rFonts w:ascii="Times New Roman" w:eastAsia="宋体" w:hAnsi="Times New Roman" w:cs="Times New Roman"/>
                <w:kern w:val="0"/>
                <w:sz w:val="24"/>
                <w:szCs w:val="24"/>
              </w:rPr>
              <w:t>（如网闸</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防火墙、网络隔离单元等），企业现有安全防护设备可以复用。</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w:t>
            </w:r>
            <w:r w:rsidR="005D5302">
              <w:rPr>
                <w:rFonts w:ascii="Times New Roman" w:eastAsia="宋体" w:hAnsi="Times New Roman" w:cs="Times New Roman" w:hint="eastAsia"/>
                <w:kern w:val="0"/>
                <w:sz w:val="24"/>
                <w:szCs w:val="24"/>
              </w:rPr>
              <w:t>√</w:t>
            </w:r>
            <w:r>
              <w:rPr>
                <w:rFonts w:ascii="宋体" w:eastAsia="宋体" w:hAnsi="宋体" w:cs="宋体" w:hint="eastAsia"/>
                <w:kern w:val="0"/>
                <w:sz w:val="24"/>
                <w:szCs w:val="24"/>
              </w:rPr>
              <w:t xml:space="preserve">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90"/>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0698" w:type="dxa"/>
            <w:gridSpan w:val="5"/>
            <w:vAlign w:val="center"/>
          </w:tcPr>
          <w:p w:rsidR="00C651E7" w:rsidRDefault="00352FAB">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本地历史数据应存储</w:t>
            </w: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个月以上。</w:t>
            </w:r>
          </w:p>
        </w:tc>
        <w:tc>
          <w:tcPr>
            <w:tcW w:w="2493" w:type="dxa"/>
            <w:gridSpan w:val="2"/>
            <w:vAlign w:val="center"/>
          </w:tcPr>
          <w:p w:rsidR="00C651E7" w:rsidRDefault="00352FAB">
            <w:pPr>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w:t>
            </w:r>
            <w:r w:rsidR="005D5302">
              <w:rPr>
                <w:rFonts w:ascii="Times New Roman" w:eastAsia="宋体" w:hAnsi="Times New Roman" w:cs="Times New Roman" w:hint="eastAsia"/>
                <w:kern w:val="0"/>
                <w:sz w:val="24"/>
                <w:szCs w:val="24"/>
              </w:rPr>
              <w:t>√</w:t>
            </w:r>
            <w:r>
              <w:rPr>
                <w:rFonts w:ascii="宋体" w:eastAsia="宋体" w:hAnsi="宋体" w:cs="宋体" w:hint="eastAsia"/>
                <w:kern w:val="0"/>
                <w:sz w:val="24"/>
                <w:szCs w:val="24"/>
              </w:rPr>
              <w:t xml:space="preserve">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513"/>
        </w:trPr>
        <w:tc>
          <w:tcPr>
            <w:tcW w:w="13900" w:type="dxa"/>
            <w:gridSpan w:val="8"/>
            <w:vAlign w:val="center"/>
          </w:tcPr>
          <w:p w:rsidR="00C651E7" w:rsidRDefault="00352FAB">
            <w:pPr>
              <w:tabs>
                <w:tab w:val="center" w:pos="8291"/>
              </w:tabs>
              <w:jc w:val="center"/>
              <w:rPr>
                <w:rFonts w:ascii="宋体" w:eastAsia="宋体" w:hAnsi="宋体" w:cs="宋体"/>
                <w:b/>
                <w:kern w:val="0"/>
                <w:sz w:val="24"/>
                <w:szCs w:val="24"/>
              </w:rPr>
            </w:pPr>
            <w:r>
              <w:rPr>
                <w:rFonts w:ascii="Times New Roman" w:eastAsia="宋体" w:hAnsi="Times New Roman" w:cs="Times New Roman" w:hint="eastAsia"/>
                <w:b/>
                <w:kern w:val="0"/>
                <w:sz w:val="24"/>
                <w:szCs w:val="24"/>
              </w:rPr>
              <w:t>二</w:t>
            </w:r>
            <w:r>
              <w:rPr>
                <w:rFonts w:ascii="Times New Roman" w:eastAsia="宋体" w:hAnsi="Times New Roman" w:cs="Times New Roman"/>
                <w:b/>
                <w:kern w:val="0"/>
                <w:sz w:val="24"/>
                <w:szCs w:val="24"/>
              </w:rPr>
              <w:t>、系统</w:t>
            </w:r>
            <w:r>
              <w:rPr>
                <w:rFonts w:ascii="Times New Roman" w:eastAsia="宋体" w:hAnsi="Times New Roman" w:cs="Times New Roman" w:hint="eastAsia"/>
                <w:b/>
                <w:kern w:val="0"/>
                <w:sz w:val="24"/>
                <w:szCs w:val="24"/>
              </w:rPr>
              <w:t>软</w:t>
            </w:r>
            <w:r>
              <w:rPr>
                <w:rFonts w:ascii="Times New Roman" w:eastAsia="宋体" w:hAnsi="Times New Roman" w:cs="Times New Roman"/>
                <w:b/>
                <w:kern w:val="0"/>
                <w:sz w:val="24"/>
                <w:szCs w:val="24"/>
              </w:rPr>
              <w:t>件功能要求</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0698" w:type="dxa"/>
            <w:gridSpan w:val="5"/>
          </w:tcPr>
          <w:p w:rsidR="00C651E7" w:rsidRDefault="00837FE6">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能耗</w:t>
            </w:r>
            <w:r w:rsidR="00AF78D0">
              <w:rPr>
                <w:rFonts w:ascii="Times New Roman" w:eastAsia="宋体" w:hAnsi="Times New Roman" w:cs="Times New Roman"/>
                <w:kern w:val="0"/>
                <w:sz w:val="24"/>
                <w:szCs w:val="24"/>
              </w:rPr>
              <w:t>数据应</w:t>
            </w:r>
            <w:r w:rsidR="00AF78D0">
              <w:rPr>
                <w:rFonts w:ascii="Times New Roman" w:eastAsia="宋体" w:hAnsi="Times New Roman" w:cs="Times New Roman" w:hint="eastAsia"/>
                <w:kern w:val="0"/>
                <w:sz w:val="24"/>
                <w:szCs w:val="24"/>
              </w:rPr>
              <w:t>通过</w:t>
            </w:r>
            <w:r w:rsidR="00672923">
              <w:rPr>
                <w:rFonts w:ascii="Times New Roman" w:eastAsia="宋体" w:hAnsi="Times New Roman" w:cs="Times New Roman" w:hint="eastAsia"/>
                <w:kern w:val="0"/>
                <w:sz w:val="24"/>
                <w:szCs w:val="24"/>
              </w:rPr>
              <w:t>接入端</w:t>
            </w:r>
            <w:r w:rsidR="00672923">
              <w:rPr>
                <w:rFonts w:ascii="Times New Roman" w:eastAsia="宋体" w:hAnsi="Times New Roman" w:cs="Times New Roman"/>
                <w:kern w:val="0"/>
                <w:sz w:val="24"/>
                <w:szCs w:val="24"/>
              </w:rPr>
              <w:t>系统</w:t>
            </w:r>
            <w:r w:rsidR="00AF78D0">
              <w:rPr>
                <w:rFonts w:ascii="Times New Roman" w:eastAsia="宋体" w:hAnsi="Times New Roman" w:cs="Times New Roman"/>
                <w:kern w:val="0"/>
                <w:sz w:val="24"/>
                <w:szCs w:val="24"/>
              </w:rPr>
              <w:t>直接上传</w:t>
            </w:r>
            <w:r w:rsidR="00AF78D0">
              <w:rPr>
                <w:rFonts w:ascii="Times New Roman" w:eastAsia="宋体" w:hAnsi="Times New Roman" w:cs="Times New Roman" w:hint="eastAsia"/>
                <w:kern w:val="0"/>
                <w:sz w:val="24"/>
                <w:szCs w:val="24"/>
              </w:rPr>
              <w:t>至</w:t>
            </w:r>
            <w:r w:rsidR="00BE4C7C">
              <w:rPr>
                <w:rFonts w:ascii="Times New Roman" w:eastAsia="宋体" w:hAnsi="Times New Roman" w:cs="Times New Roman" w:hint="eastAsia"/>
                <w:kern w:val="0"/>
                <w:sz w:val="24"/>
                <w:szCs w:val="24"/>
              </w:rPr>
              <w:t>省级</w:t>
            </w:r>
            <w:r w:rsidR="00AF78D0">
              <w:rPr>
                <w:rFonts w:ascii="Times New Roman" w:eastAsia="宋体" w:hAnsi="Times New Roman" w:cs="Times New Roman"/>
                <w:kern w:val="0"/>
                <w:sz w:val="24"/>
                <w:szCs w:val="24"/>
              </w:rPr>
              <w:t>平台，原则上不允许经过第三</w:t>
            </w:r>
            <w:proofErr w:type="gramStart"/>
            <w:r w:rsidR="00AF78D0">
              <w:rPr>
                <w:rFonts w:ascii="Times New Roman" w:eastAsia="宋体" w:hAnsi="Times New Roman" w:cs="Times New Roman"/>
                <w:kern w:val="0"/>
                <w:sz w:val="24"/>
                <w:szCs w:val="24"/>
              </w:rPr>
              <w:t>方</w:t>
            </w:r>
            <w:r w:rsidR="00BD1536">
              <w:rPr>
                <w:rFonts w:ascii="Times New Roman" w:eastAsia="宋体" w:hAnsi="Times New Roman" w:cs="Times New Roman" w:hint="eastAsia"/>
                <w:kern w:val="0"/>
                <w:sz w:val="24"/>
                <w:szCs w:val="24"/>
              </w:rPr>
              <w:t>服务</w:t>
            </w:r>
            <w:proofErr w:type="gramEnd"/>
            <w:r w:rsidR="00BD1536">
              <w:rPr>
                <w:rFonts w:ascii="Times New Roman" w:eastAsia="宋体" w:hAnsi="Times New Roman" w:cs="Times New Roman" w:hint="eastAsia"/>
                <w:kern w:val="0"/>
                <w:sz w:val="24"/>
                <w:szCs w:val="24"/>
              </w:rPr>
              <w:t>商</w:t>
            </w:r>
            <w:r w:rsidR="00AF78D0">
              <w:rPr>
                <w:rFonts w:ascii="Times New Roman" w:eastAsia="宋体" w:hAnsi="Times New Roman" w:cs="Times New Roman"/>
                <w:kern w:val="0"/>
                <w:sz w:val="24"/>
                <w:szCs w:val="24"/>
              </w:rPr>
              <w:t>平台。</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w:t>
            </w:r>
            <w:r w:rsidR="005D5302">
              <w:rPr>
                <w:rFonts w:ascii="Times New Roman" w:eastAsia="宋体" w:hAnsi="Times New Roman" w:cs="Times New Roman" w:hint="eastAsia"/>
                <w:kern w:val="0"/>
                <w:sz w:val="24"/>
                <w:szCs w:val="24"/>
              </w:rPr>
              <w:t>√</w:t>
            </w:r>
            <w:r>
              <w:rPr>
                <w:rFonts w:ascii="宋体" w:eastAsia="宋体" w:hAnsi="宋体" w:cs="宋体" w:hint="eastAsia"/>
                <w:kern w:val="0"/>
                <w:sz w:val="24"/>
                <w:szCs w:val="24"/>
              </w:rPr>
              <w:t xml:space="preserve">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w:t>
            </w:r>
          </w:p>
        </w:tc>
        <w:tc>
          <w:tcPr>
            <w:tcW w:w="10698" w:type="dxa"/>
            <w:gridSpan w:val="5"/>
          </w:tcPr>
          <w:p w:rsidR="00C651E7" w:rsidRDefault="009D63AA" w:rsidP="009D63AA">
            <w:pPr>
              <w:spacing w:line="500" w:lineRule="exact"/>
              <w:jc w:val="both"/>
              <w:rPr>
                <w:rFonts w:ascii="Times New Roman" w:eastAsia="宋体" w:hAnsi="Times New Roman" w:cs="Times New Roman"/>
                <w:kern w:val="0"/>
                <w:sz w:val="24"/>
                <w:szCs w:val="24"/>
              </w:rPr>
            </w:pPr>
            <w:r w:rsidRPr="009D63AA">
              <w:rPr>
                <w:rFonts w:ascii="Times New Roman" w:eastAsia="宋体" w:hAnsi="Times New Roman" w:cs="Times New Roman" w:hint="eastAsia"/>
                <w:kern w:val="0"/>
                <w:sz w:val="24"/>
                <w:szCs w:val="24"/>
              </w:rPr>
              <w:t>参考《重点用能单位能耗在线监测系统技术规范》中各行业的数据采集指南，应对重点用能单位主要能源品种实现在线采集。对于煤等固体类能源介质，可通过手工填报数据。</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w:t>
            </w:r>
            <w:r w:rsidR="005D5302">
              <w:rPr>
                <w:rFonts w:ascii="Times New Roman" w:eastAsia="宋体" w:hAnsi="Times New Roman" w:cs="Times New Roman" w:hint="eastAsia"/>
                <w:kern w:val="0"/>
                <w:sz w:val="24"/>
                <w:szCs w:val="24"/>
              </w:rPr>
              <w:t>√</w:t>
            </w:r>
            <w:r>
              <w:rPr>
                <w:rFonts w:ascii="宋体" w:eastAsia="宋体" w:hAnsi="宋体" w:cs="宋体" w:hint="eastAsia"/>
                <w:kern w:val="0"/>
                <w:sz w:val="24"/>
                <w:szCs w:val="24"/>
              </w:rPr>
              <w:t xml:space="preserve">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407"/>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w:t>
            </w:r>
          </w:p>
        </w:tc>
        <w:tc>
          <w:tcPr>
            <w:tcW w:w="10698" w:type="dxa"/>
            <w:gridSpan w:val="5"/>
          </w:tcPr>
          <w:p w:rsidR="00C651E7" w:rsidRDefault="00352FAB">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系统软件应采用</w:t>
            </w:r>
            <w:r>
              <w:rPr>
                <w:rFonts w:ascii="Times New Roman" w:eastAsia="宋体" w:hAnsi="Times New Roman" w:cs="Times New Roman"/>
                <w:kern w:val="0"/>
                <w:sz w:val="24"/>
                <w:szCs w:val="24"/>
              </w:rPr>
              <w:t>B/S</w:t>
            </w:r>
            <w:r>
              <w:rPr>
                <w:rFonts w:ascii="Times New Roman" w:eastAsia="宋体" w:hAnsi="Times New Roman" w:cs="Times New Roman"/>
                <w:kern w:val="0"/>
                <w:sz w:val="24"/>
                <w:szCs w:val="24"/>
              </w:rPr>
              <w:t>架构设计，具</w:t>
            </w:r>
            <w:r>
              <w:rPr>
                <w:rFonts w:ascii="Times New Roman" w:eastAsia="宋体" w:hAnsi="Times New Roman" w:cs="Times New Roman" w:hint="eastAsia"/>
                <w:kern w:val="0"/>
                <w:sz w:val="24"/>
                <w:szCs w:val="24"/>
              </w:rPr>
              <w:t>备</w:t>
            </w:r>
            <w:r>
              <w:rPr>
                <w:rFonts w:ascii="Times New Roman" w:eastAsia="宋体" w:hAnsi="Times New Roman" w:cs="Times New Roman"/>
                <w:kern w:val="0"/>
                <w:sz w:val="24"/>
                <w:szCs w:val="24"/>
              </w:rPr>
              <w:t>远程</w:t>
            </w:r>
            <w:r>
              <w:rPr>
                <w:rFonts w:ascii="Times New Roman" w:eastAsia="宋体" w:hAnsi="Times New Roman" w:cs="Times New Roman" w:hint="eastAsia"/>
                <w:kern w:val="0"/>
                <w:sz w:val="24"/>
                <w:szCs w:val="24"/>
              </w:rPr>
              <w:t>W</w:t>
            </w:r>
            <w:r>
              <w:rPr>
                <w:rFonts w:ascii="Times New Roman" w:eastAsia="宋体" w:hAnsi="Times New Roman" w:cs="Times New Roman"/>
                <w:kern w:val="0"/>
                <w:sz w:val="24"/>
                <w:szCs w:val="24"/>
              </w:rPr>
              <w:t>eb</w:t>
            </w:r>
            <w:r>
              <w:rPr>
                <w:rFonts w:ascii="Times New Roman" w:eastAsia="宋体" w:hAnsi="Times New Roman" w:cs="Times New Roman"/>
                <w:kern w:val="0"/>
                <w:sz w:val="24"/>
                <w:szCs w:val="24"/>
              </w:rPr>
              <w:t>登录功能，通过浏览器即可查看和填报相关能耗数据。</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w:t>
            </w:r>
            <w:r w:rsidR="005D5302">
              <w:rPr>
                <w:rFonts w:ascii="Times New Roman" w:eastAsia="宋体" w:hAnsi="Times New Roman" w:cs="Times New Roman" w:hint="eastAsia"/>
                <w:kern w:val="0"/>
                <w:sz w:val="24"/>
                <w:szCs w:val="24"/>
              </w:rPr>
              <w:t>√</w:t>
            </w:r>
            <w:r>
              <w:rPr>
                <w:rFonts w:ascii="宋体" w:eastAsia="宋体" w:hAnsi="宋体" w:cs="宋体" w:hint="eastAsia"/>
                <w:kern w:val="0"/>
                <w:sz w:val="24"/>
                <w:szCs w:val="24"/>
              </w:rPr>
              <w:t xml:space="preserve">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4</w:t>
            </w:r>
          </w:p>
        </w:tc>
        <w:tc>
          <w:tcPr>
            <w:tcW w:w="10698" w:type="dxa"/>
            <w:gridSpan w:val="5"/>
          </w:tcPr>
          <w:p w:rsidR="00C651E7" w:rsidRDefault="00352FAB" w:rsidP="00AF78D0">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支持能耗数据汇</w:t>
            </w:r>
            <w:proofErr w:type="gramStart"/>
            <w:r>
              <w:rPr>
                <w:rFonts w:ascii="Times New Roman" w:eastAsia="宋体" w:hAnsi="Times New Roman" w:cs="Times New Roman"/>
                <w:kern w:val="0"/>
                <w:sz w:val="24"/>
                <w:szCs w:val="24"/>
              </w:rPr>
              <w:t>总计算</w:t>
            </w:r>
            <w:proofErr w:type="gramEnd"/>
            <w:r>
              <w:rPr>
                <w:rFonts w:ascii="Times New Roman" w:eastAsia="宋体" w:hAnsi="Times New Roman" w:cs="Times New Roman"/>
                <w:kern w:val="0"/>
                <w:sz w:val="24"/>
                <w:szCs w:val="24"/>
              </w:rPr>
              <w:t>功能，可将多项能耗数据合并成一个汇总的能耗数据。</w:t>
            </w:r>
          </w:p>
        </w:tc>
        <w:tc>
          <w:tcPr>
            <w:tcW w:w="2493" w:type="dxa"/>
            <w:gridSpan w:val="2"/>
            <w:vAlign w:val="center"/>
          </w:tcPr>
          <w:p w:rsidR="00C651E7" w:rsidRDefault="00352FAB">
            <w:pPr>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highlight w:val="yellow"/>
              </w:rPr>
            </w:pPr>
            <w:r>
              <w:rPr>
                <w:rFonts w:ascii="Times New Roman" w:eastAsia="宋体" w:hAnsi="Times New Roman" w:cs="Times New Roman"/>
                <w:kern w:val="0"/>
                <w:sz w:val="24"/>
                <w:szCs w:val="24"/>
              </w:rPr>
              <w:t>5</w:t>
            </w:r>
          </w:p>
        </w:tc>
        <w:tc>
          <w:tcPr>
            <w:tcW w:w="10698" w:type="dxa"/>
            <w:gridSpan w:val="5"/>
          </w:tcPr>
          <w:p w:rsidR="00C651E7" w:rsidRDefault="00352FAB">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上传的数据指标按照上传周期不同分为</w:t>
            </w:r>
            <w:proofErr w:type="gramStart"/>
            <w:r>
              <w:rPr>
                <w:rFonts w:ascii="Times New Roman" w:eastAsia="宋体" w:hAnsi="Times New Roman" w:cs="Times New Roman"/>
                <w:kern w:val="0"/>
                <w:sz w:val="24"/>
                <w:szCs w:val="24"/>
              </w:rPr>
              <w:t>日数据</w:t>
            </w:r>
            <w:proofErr w:type="gramEnd"/>
            <w:r>
              <w:rPr>
                <w:rFonts w:ascii="Times New Roman" w:eastAsia="宋体" w:hAnsi="Times New Roman" w:cs="Times New Roman"/>
                <w:kern w:val="0"/>
                <w:sz w:val="24"/>
                <w:szCs w:val="24"/>
              </w:rPr>
              <w:t>指标和</w:t>
            </w:r>
            <w:proofErr w:type="gramStart"/>
            <w:r>
              <w:rPr>
                <w:rFonts w:ascii="Times New Roman" w:eastAsia="宋体" w:hAnsi="Times New Roman" w:cs="Times New Roman"/>
                <w:kern w:val="0"/>
                <w:sz w:val="24"/>
                <w:szCs w:val="24"/>
              </w:rPr>
              <w:t>月数据</w:t>
            </w:r>
            <w:proofErr w:type="gramEnd"/>
            <w:r>
              <w:rPr>
                <w:rFonts w:ascii="Times New Roman" w:eastAsia="宋体" w:hAnsi="Times New Roman" w:cs="Times New Roman"/>
                <w:kern w:val="0"/>
                <w:sz w:val="24"/>
                <w:szCs w:val="24"/>
              </w:rPr>
              <w:t>指标。其中，</w:t>
            </w:r>
            <w:proofErr w:type="gramStart"/>
            <w:r>
              <w:rPr>
                <w:rFonts w:ascii="Times New Roman" w:eastAsia="宋体" w:hAnsi="Times New Roman" w:cs="Times New Roman" w:hint="eastAsia"/>
                <w:kern w:val="0"/>
                <w:sz w:val="24"/>
                <w:szCs w:val="24"/>
              </w:rPr>
              <w:t>日</w:t>
            </w:r>
            <w:r>
              <w:rPr>
                <w:rFonts w:ascii="Times New Roman" w:eastAsia="宋体" w:hAnsi="Times New Roman" w:cs="Times New Roman"/>
                <w:kern w:val="0"/>
                <w:sz w:val="24"/>
                <w:szCs w:val="24"/>
              </w:rPr>
              <w:t>数据</w:t>
            </w:r>
            <w:proofErr w:type="gramEnd"/>
            <w:r>
              <w:rPr>
                <w:rFonts w:ascii="Times New Roman" w:eastAsia="宋体" w:hAnsi="Times New Roman" w:cs="Times New Roman"/>
                <w:kern w:val="0"/>
                <w:sz w:val="24"/>
                <w:szCs w:val="24"/>
              </w:rPr>
              <w:t>指标包括实时指标和每日指标两类，实时指标为每间隔</w:t>
            </w:r>
            <w:r>
              <w:rPr>
                <w:rFonts w:ascii="Times New Roman" w:eastAsia="宋体" w:hAnsi="Times New Roman" w:cs="Times New Roman"/>
                <w:kern w:val="0"/>
                <w:sz w:val="24"/>
                <w:szCs w:val="24"/>
              </w:rPr>
              <w:t>15</w:t>
            </w:r>
            <w:r>
              <w:rPr>
                <w:rFonts w:ascii="Times New Roman" w:eastAsia="宋体" w:hAnsi="Times New Roman" w:cs="Times New Roman"/>
                <w:kern w:val="0"/>
                <w:sz w:val="24"/>
                <w:szCs w:val="24"/>
              </w:rPr>
              <w:t>分钟采集一次的能源消耗实时数据</w:t>
            </w:r>
            <w:r>
              <w:rPr>
                <w:rFonts w:ascii="Times New Roman" w:eastAsia="宋体" w:hAnsi="Times New Roman" w:cs="Times New Roman" w:hint="eastAsia"/>
                <w:kern w:val="0"/>
                <w:sz w:val="24"/>
                <w:szCs w:val="24"/>
              </w:rPr>
              <w:t>，</w:t>
            </w:r>
            <w:r w:rsidRPr="00222AFE">
              <w:rPr>
                <w:rFonts w:ascii="Times New Roman" w:eastAsia="宋体" w:hAnsi="Times New Roman" w:cs="Times New Roman"/>
                <w:kern w:val="0"/>
                <w:sz w:val="24"/>
                <w:szCs w:val="24"/>
              </w:rPr>
              <w:t>每日指标</w:t>
            </w:r>
            <w:r w:rsidRPr="00222AFE">
              <w:rPr>
                <w:rFonts w:ascii="Times New Roman" w:eastAsia="宋体" w:hAnsi="Times New Roman" w:cs="Times New Roman" w:hint="eastAsia"/>
                <w:kern w:val="0"/>
                <w:sz w:val="24"/>
                <w:szCs w:val="24"/>
              </w:rPr>
              <w:t>和</w:t>
            </w:r>
            <w:proofErr w:type="gramStart"/>
            <w:r w:rsidRPr="00222AFE">
              <w:rPr>
                <w:rFonts w:ascii="Times New Roman" w:eastAsia="宋体" w:hAnsi="Times New Roman" w:cs="Times New Roman"/>
                <w:kern w:val="0"/>
                <w:sz w:val="24"/>
                <w:szCs w:val="24"/>
              </w:rPr>
              <w:t>月</w:t>
            </w:r>
            <w:r w:rsidR="00222AFE">
              <w:rPr>
                <w:rFonts w:ascii="Times New Roman" w:eastAsia="宋体" w:hAnsi="Times New Roman" w:cs="Times New Roman"/>
                <w:kern w:val="0"/>
                <w:sz w:val="24"/>
                <w:szCs w:val="24"/>
              </w:rPr>
              <w:t>数据</w:t>
            </w:r>
            <w:proofErr w:type="gramEnd"/>
            <w:r w:rsidRPr="00222AFE">
              <w:rPr>
                <w:rFonts w:ascii="Times New Roman" w:eastAsia="宋体" w:hAnsi="Times New Roman" w:cs="Times New Roman"/>
                <w:kern w:val="0"/>
                <w:sz w:val="24"/>
                <w:szCs w:val="24"/>
              </w:rPr>
              <w:t>指标</w:t>
            </w:r>
            <w:r w:rsidRPr="00222AFE">
              <w:rPr>
                <w:rFonts w:ascii="Times New Roman" w:eastAsia="宋体" w:hAnsi="Times New Roman" w:cs="Times New Roman" w:hint="eastAsia"/>
                <w:kern w:val="0"/>
                <w:sz w:val="24"/>
                <w:szCs w:val="24"/>
              </w:rPr>
              <w:t>参考《重点用能单位能耗在线监测系统技术规范》中各个行业的数据采集指南</w:t>
            </w:r>
            <w:r>
              <w:rPr>
                <w:rFonts w:ascii="Times New Roman" w:eastAsia="宋体" w:hAnsi="Times New Roman" w:cs="Times New Roman" w:hint="eastAsia"/>
                <w:kern w:val="0"/>
                <w:sz w:val="24"/>
                <w:szCs w:val="24"/>
              </w:rPr>
              <w:t>。</w:t>
            </w:r>
          </w:p>
        </w:tc>
        <w:tc>
          <w:tcPr>
            <w:tcW w:w="2493" w:type="dxa"/>
            <w:gridSpan w:val="2"/>
            <w:vAlign w:val="center"/>
          </w:tcPr>
          <w:p w:rsidR="00C651E7" w:rsidRDefault="00352FAB">
            <w:pPr>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w:t>
            </w:r>
          </w:p>
        </w:tc>
        <w:tc>
          <w:tcPr>
            <w:tcW w:w="10698" w:type="dxa"/>
            <w:gridSpan w:val="5"/>
          </w:tcPr>
          <w:p w:rsidR="00C651E7" w:rsidRDefault="00352FAB">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在网络异常情况下，系统应支持自动重新上传功能，通过多次数据重传，减少网络异常导致的数据丢失。在较长时间的网络异常情况下，重点用能单位能耗在线监测系统可在下一个数据上</w:t>
            </w:r>
            <w:proofErr w:type="gramStart"/>
            <w:r>
              <w:rPr>
                <w:rFonts w:ascii="Times New Roman" w:eastAsia="宋体" w:hAnsi="Times New Roman" w:cs="Times New Roman"/>
                <w:kern w:val="0"/>
                <w:sz w:val="24"/>
                <w:szCs w:val="24"/>
              </w:rPr>
              <w:t>传时间</w:t>
            </w:r>
            <w:proofErr w:type="gramEnd"/>
            <w:r>
              <w:rPr>
                <w:rFonts w:ascii="Times New Roman" w:eastAsia="宋体" w:hAnsi="Times New Roman" w:cs="Times New Roman"/>
                <w:kern w:val="0"/>
                <w:sz w:val="24"/>
                <w:szCs w:val="24"/>
              </w:rPr>
              <w:t>窗口，</w:t>
            </w:r>
            <w:proofErr w:type="gramStart"/>
            <w:r>
              <w:rPr>
                <w:rFonts w:ascii="Times New Roman" w:eastAsia="宋体" w:hAnsi="Times New Roman" w:cs="Times New Roman"/>
                <w:kern w:val="0"/>
                <w:sz w:val="24"/>
                <w:szCs w:val="24"/>
              </w:rPr>
              <w:t>自动补传数据</w:t>
            </w:r>
            <w:proofErr w:type="gramEnd"/>
            <w:r>
              <w:rPr>
                <w:rFonts w:ascii="Times New Roman" w:eastAsia="宋体" w:hAnsi="Times New Roman" w:cs="Times New Roman"/>
                <w:kern w:val="0"/>
                <w:sz w:val="24"/>
                <w:szCs w:val="24"/>
              </w:rPr>
              <w:t>。</w:t>
            </w:r>
          </w:p>
        </w:tc>
        <w:tc>
          <w:tcPr>
            <w:tcW w:w="2493" w:type="dxa"/>
            <w:gridSpan w:val="2"/>
            <w:vAlign w:val="center"/>
          </w:tcPr>
          <w:p w:rsidR="00C651E7" w:rsidRDefault="00352FAB">
            <w:pPr>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10698" w:type="dxa"/>
            <w:gridSpan w:val="5"/>
          </w:tcPr>
          <w:p w:rsidR="00C651E7" w:rsidRDefault="00352FAB">
            <w:pPr>
              <w:spacing w:line="500" w:lineRule="exact"/>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重点用能单位能耗在线监测</w:t>
            </w:r>
            <w:r w:rsidR="0065202F">
              <w:rPr>
                <w:rFonts w:ascii="Times New Roman" w:eastAsia="宋体" w:hAnsi="Times New Roman" w:cs="Times New Roman"/>
                <w:kern w:val="0"/>
                <w:sz w:val="24"/>
                <w:szCs w:val="24"/>
              </w:rPr>
              <w:t>接入端</w:t>
            </w:r>
            <w:r>
              <w:rPr>
                <w:rFonts w:ascii="Times New Roman" w:eastAsia="宋体" w:hAnsi="Times New Roman" w:cs="Times New Roman"/>
                <w:kern w:val="0"/>
                <w:sz w:val="24"/>
                <w:szCs w:val="24"/>
              </w:rPr>
              <w:t>系统应具备显示行政区划、能源品种、行业、生产工序编码等标准数据</w:t>
            </w:r>
            <w:r>
              <w:rPr>
                <w:rFonts w:ascii="Times New Roman" w:eastAsia="宋体" w:hAnsi="Times New Roman" w:cs="Times New Roman" w:hint="eastAsia"/>
                <w:kern w:val="0"/>
                <w:sz w:val="24"/>
                <w:szCs w:val="24"/>
              </w:rPr>
              <w:t>。并</w:t>
            </w:r>
            <w:r>
              <w:rPr>
                <w:rFonts w:ascii="Times New Roman" w:eastAsia="宋体" w:hAnsi="Times New Roman" w:cs="Times New Roman"/>
                <w:kern w:val="0"/>
                <w:sz w:val="24"/>
                <w:szCs w:val="24"/>
              </w:rPr>
              <w:t>可根据需要从省级平台应用系统获取并更新</w:t>
            </w:r>
            <w:r>
              <w:rPr>
                <w:rFonts w:ascii="Times New Roman" w:eastAsia="宋体" w:hAnsi="Times New Roman" w:cs="Times New Roman" w:hint="eastAsia"/>
                <w:kern w:val="0"/>
                <w:sz w:val="24"/>
                <w:szCs w:val="24"/>
              </w:rPr>
              <w:t>相应</w:t>
            </w:r>
            <w:r>
              <w:rPr>
                <w:rFonts w:ascii="Times New Roman" w:eastAsia="宋体" w:hAnsi="Times New Roman" w:cs="Times New Roman"/>
                <w:kern w:val="0"/>
                <w:sz w:val="24"/>
                <w:szCs w:val="24"/>
              </w:rPr>
              <w:t>标准数据</w:t>
            </w:r>
            <w:r>
              <w:rPr>
                <w:rFonts w:ascii="Times New Roman" w:eastAsia="宋体" w:hAnsi="Times New Roman" w:cs="Times New Roman" w:hint="eastAsia"/>
                <w:kern w:val="0"/>
                <w:sz w:val="24"/>
                <w:szCs w:val="24"/>
              </w:rPr>
              <w:t>名称</w:t>
            </w:r>
            <w:r w:rsidRPr="00222AFE">
              <w:rPr>
                <w:rFonts w:ascii="Times New Roman" w:eastAsia="宋体" w:hAnsi="Times New Roman" w:cs="Times New Roman" w:hint="eastAsia"/>
                <w:kern w:val="0"/>
                <w:sz w:val="24"/>
                <w:szCs w:val="24"/>
              </w:rPr>
              <w:t>和编号</w:t>
            </w:r>
            <w:r>
              <w:rPr>
                <w:rFonts w:ascii="Times New Roman" w:eastAsia="宋体" w:hAnsi="Times New Roman" w:cs="Times New Roman"/>
                <w:kern w:val="0"/>
                <w:sz w:val="24"/>
                <w:szCs w:val="24"/>
              </w:rPr>
              <w:t>。</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rsidTr="007A5365">
        <w:trPr>
          <w:trHeight w:val="309"/>
        </w:trPr>
        <w:tc>
          <w:tcPr>
            <w:tcW w:w="13900" w:type="dxa"/>
            <w:gridSpan w:val="8"/>
            <w:vAlign w:val="center"/>
          </w:tcPr>
          <w:p w:rsidR="00C651E7" w:rsidRDefault="00352FAB">
            <w:pPr>
              <w:spacing w:line="500" w:lineRule="exact"/>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三、信息安全要求</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0698" w:type="dxa"/>
            <w:gridSpan w:val="5"/>
          </w:tcPr>
          <w:p w:rsidR="00C651E7" w:rsidRDefault="00352FAB">
            <w:pPr>
              <w:tabs>
                <w:tab w:val="left" w:pos="195"/>
              </w:tabs>
              <w:spacing w:line="360" w:lineRule="auto"/>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数据应用层协议采用</w:t>
            </w:r>
            <w:r>
              <w:rPr>
                <w:rFonts w:ascii="Times New Roman" w:eastAsia="宋体" w:hAnsi="Times New Roman" w:cs="Times New Roman"/>
                <w:kern w:val="0"/>
                <w:sz w:val="24"/>
                <w:szCs w:val="24"/>
              </w:rPr>
              <w:t>HTTPS</w:t>
            </w:r>
            <w:r>
              <w:rPr>
                <w:rFonts w:ascii="Times New Roman" w:eastAsia="宋体" w:hAnsi="Times New Roman" w:cs="Times New Roman"/>
                <w:kern w:val="0"/>
                <w:sz w:val="24"/>
                <w:szCs w:val="24"/>
              </w:rPr>
              <w:t>，在应用层传输的业务数据采用</w:t>
            </w:r>
            <w:r>
              <w:rPr>
                <w:rFonts w:ascii="Times New Roman" w:eastAsia="宋体" w:hAnsi="Times New Roman" w:cs="Times New Roman"/>
                <w:kern w:val="0"/>
                <w:sz w:val="24"/>
                <w:szCs w:val="24"/>
              </w:rPr>
              <w:t>JSON</w:t>
            </w:r>
            <w:r>
              <w:rPr>
                <w:rFonts w:ascii="Times New Roman" w:eastAsia="宋体" w:hAnsi="Times New Roman" w:cs="Times New Roman"/>
                <w:kern w:val="0"/>
                <w:sz w:val="24"/>
                <w:szCs w:val="24"/>
              </w:rPr>
              <w:t>交互格式</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保证数据在互联网环境下传输的安全可靠。数据接入传输平台与重点用能单位能耗在线监测系统的数据发送软件采用可靠队列发送与接收验证机制，保证数据可靠传送到省级平台。</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r w:rsidR="00C651E7" w:rsidTr="007A5365">
        <w:trPr>
          <w:trHeight w:val="366"/>
        </w:trPr>
        <w:tc>
          <w:tcPr>
            <w:tcW w:w="13900" w:type="dxa"/>
            <w:gridSpan w:val="8"/>
            <w:vAlign w:val="center"/>
          </w:tcPr>
          <w:p w:rsidR="00C651E7" w:rsidRDefault="00352FAB">
            <w:pPr>
              <w:tabs>
                <w:tab w:val="center" w:pos="8291"/>
              </w:tabs>
              <w:jc w:val="center"/>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四、运维管理</w:t>
            </w:r>
          </w:p>
        </w:tc>
      </w:tr>
      <w:tr w:rsidR="00C651E7">
        <w:trPr>
          <w:trHeight w:val="513"/>
        </w:trPr>
        <w:tc>
          <w:tcPr>
            <w:tcW w:w="709" w:type="dxa"/>
            <w:vAlign w:val="center"/>
          </w:tcPr>
          <w:p w:rsidR="00C651E7" w:rsidRDefault="00352FAB">
            <w:pPr>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w:t>
            </w:r>
          </w:p>
        </w:tc>
        <w:tc>
          <w:tcPr>
            <w:tcW w:w="10698" w:type="dxa"/>
            <w:gridSpan w:val="5"/>
          </w:tcPr>
          <w:p w:rsidR="00C651E7" w:rsidRDefault="00352FAB">
            <w:pPr>
              <w:tabs>
                <w:tab w:val="left" w:pos="195"/>
              </w:tabs>
              <w:spacing w:line="360" w:lineRule="auto"/>
              <w:jc w:val="both"/>
              <w:rPr>
                <w:rFonts w:ascii="Times New Roman" w:eastAsia="宋体" w:hAnsi="Times New Roman" w:cs="Times New Roman"/>
                <w:kern w:val="0"/>
                <w:sz w:val="24"/>
                <w:szCs w:val="24"/>
              </w:rPr>
            </w:pPr>
            <w:r>
              <w:rPr>
                <w:rFonts w:ascii="Times New Roman" w:eastAsia="宋体" w:hAnsi="Times New Roman" w:cs="Times New Roman"/>
                <w:kern w:val="0"/>
                <w:sz w:val="24"/>
                <w:szCs w:val="24"/>
              </w:rPr>
              <w:t>应具备本地维护功能，通过自带显示屏或其他维护接口方式查看设备工作状态，以便快速定位故障点及诊断报修。</w:t>
            </w:r>
          </w:p>
        </w:tc>
        <w:tc>
          <w:tcPr>
            <w:tcW w:w="2493" w:type="dxa"/>
            <w:gridSpan w:val="2"/>
            <w:vAlign w:val="center"/>
          </w:tcPr>
          <w:p w:rsidR="00C651E7" w:rsidRDefault="00352FAB">
            <w:pPr>
              <w:tabs>
                <w:tab w:val="center" w:pos="8291"/>
              </w:tabs>
              <w:jc w:val="both"/>
              <w:rPr>
                <w:rFonts w:ascii="宋体" w:eastAsia="宋体" w:hAnsi="宋体" w:cs="宋体"/>
                <w:kern w:val="0"/>
                <w:sz w:val="24"/>
                <w:szCs w:val="24"/>
              </w:rPr>
            </w:pP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通过 </w:t>
            </w:r>
            <w:r>
              <w:rPr>
                <w:rFonts w:ascii="宋体" w:eastAsia="宋体" w:hAnsi="宋体" w:cs="宋体" w:hint="eastAsia"/>
                <w:kern w:val="0"/>
                <w:sz w:val="24"/>
                <w:szCs w:val="24"/>
              </w:rPr>
              <w:sym w:font="Wingdings 2" w:char="00A3"/>
            </w:r>
            <w:r>
              <w:rPr>
                <w:rFonts w:ascii="宋体" w:eastAsia="宋体" w:hAnsi="宋体" w:cs="宋体" w:hint="eastAsia"/>
                <w:kern w:val="0"/>
                <w:sz w:val="24"/>
                <w:szCs w:val="24"/>
              </w:rPr>
              <w:t xml:space="preserve"> 不通过 </w:t>
            </w:r>
          </w:p>
        </w:tc>
      </w:tr>
    </w:tbl>
    <w:p w:rsidR="00C651E7" w:rsidRDefault="00C651E7"/>
    <w:sectPr w:rsidR="00C651E7" w:rsidSect="00A07F3C">
      <w:headerReference w:type="default" r:id="rId7"/>
      <w:footerReference w:type="default" r:id="rId8"/>
      <w:pgSz w:w="16838" w:h="11906" w:orient="landscape"/>
      <w:pgMar w:top="1797" w:right="1440" w:bottom="1289"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2B6" w:rsidRDefault="000572B6">
      <w:r>
        <w:separator/>
      </w:r>
    </w:p>
  </w:endnote>
  <w:endnote w:type="continuationSeparator" w:id="0">
    <w:p w:rsidR="000572B6" w:rsidRDefault="00057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02564"/>
    </w:sdtPr>
    <w:sdtEndPr>
      <w:rPr>
        <w:rFonts w:ascii="Times New Roman" w:hAnsi="Times New Roman" w:cs="Times New Roman"/>
      </w:rPr>
    </w:sdtEndPr>
    <w:sdtContent>
      <w:sdt>
        <w:sdtPr>
          <w:id w:val="1728636285"/>
        </w:sdtPr>
        <w:sdtEndPr>
          <w:rPr>
            <w:rFonts w:ascii="Times New Roman" w:hAnsi="Times New Roman" w:cs="Times New Roman"/>
          </w:rPr>
        </w:sdtEndPr>
        <w:sdtContent>
          <w:p w:rsidR="00C651E7" w:rsidRDefault="00352FAB">
            <w:pPr>
              <w:pStyle w:val="a5"/>
              <w:jc w:val="center"/>
              <w:rPr>
                <w:rFonts w:ascii="Times New Roman" w:hAnsi="Times New Roman" w:cs="Times New Roman"/>
              </w:rPr>
            </w:pPr>
            <w:r>
              <w:rPr>
                <w:rFonts w:ascii="Times New Roman" w:hAnsi="Times New Roman" w:cs="Times New Roman"/>
                <w:lang w:val="zh-CN"/>
              </w:rPr>
              <w:t xml:space="preserve"> </w:t>
            </w:r>
            <w:r w:rsidR="00A07F3C">
              <w:rPr>
                <w:rFonts w:ascii="Times New Roman" w:hAnsi="Times New Roman" w:cs="Times New Roman"/>
                <w:bCs/>
                <w:sz w:val="24"/>
                <w:szCs w:val="24"/>
              </w:rPr>
              <w:fldChar w:fldCharType="begin"/>
            </w:r>
            <w:r>
              <w:rPr>
                <w:rFonts w:ascii="Times New Roman" w:hAnsi="Times New Roman" w:cs="Times New Roman"/>
                <w:bCs/>
              </w:rPr>
              <w:instrText>PAGE</w:instrText>
            </w:r>
            <w:r w:rsidR="00A07F3C">
              <w:rPr>
                <w:rFonts w:ascii="Times New Roman" w:hAnsi="Times New Roman" w:cs="Times New Roman"/>
                <w:bCs/>
                <w:sz w:val="24"/>
                <w:szCs w:val="24"/>
              </w:rPr>
              <w:fldChar w:fldCharType="separate"/>
            </w:r>
            <w:r w:rsidR="00A51193">
              <w:rPr>
                <w:rFonts w:ascii="Times New Roman" w:hAnsi="Times New Roman" w:cs="Times New Roman"/>
                <w:bCs/>
                <w:noProof/>
              </w:rPr>
              <w:t>1</w:t>
            </w:r>
            <w:r w:rsidR="00A07F3C">
              <w:rPr>
                <w:rFonts w:ascii="Times New Roman" w:hAnsi="Times New Roman" w:cs="Times New Roman"/>
                <w:bCs/>
                <w:sz w:val="24"/>
                <w:szCs w:val="24"/>
              </w:rPr>
              <w:fldChar w:fldCharType="end"/>
            </w:r>
            <w:r>
              <w:rPr>
                <w:rFonts w:ascii="Times New Roman" w:hAnsi="Times New Roman" w:cs="Times New Roman"/>
                <w:lang w:val="zh-CN"/>
              </w:rPr>
              <w:t xml:space="preserve"> </w:t>
            </w:r>
          </w:p>
        </w:sdtContent>
      </w:sdt>
    </w:sdtContent>
  </w:sdt>
  <w:p w:rsidR="00C651E7" w:rsidRDefault="00C651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2B6" w:rsidRDefault="000572B6">
      <w:r>
        <w:separator/>
      </w:r>
    </w:p>
  </w:footnote>
  <w:footnote w:type="continuationSeparator" w:id="0">
    <w:p w:rsidR="000572B6" w:rsidRDefault="000572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1E7" w:rsidRPr="00A9458F" w:rsidRDefault="00352FAB" w:rsidP="00A9458F">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4052"/>
    <w:rsid w:val="00025BA2"/>
    <w:rsid w:val="000572B6"/>
    <w:rsid w:val="00070F80"/>
    <w:rsid w:val="00072EC6"/>
    <w:rsid w:val="000C679D"/>
    <w:rsid w:val="000D2D6B"/>
    <w:rsid w:val="00127EA2"/>
    <w:rsid w:val="001303EC"/>
    <w:rsid w:val="00176751"/>
    <w:rsid w:val="00181267"/>
    <w:rsid w:val="001A6702"/>
    <w:rsid w:val="001C5210"/>
    <w:rsid w:val="002009DA"/>
    <w:rsid w:val="0021446B"/>
    <w:rsid w:val="00222AFE"/>
    <w:rsid w:val="002253C6"/>
    <w:rsid w:val="002420D3"/>
    <w:rsid w:val="00260FF9"/>
    <w:rsid w:val="00262591"/>
    <w:rsid w:val="00266E02"/>
    <w:rsid w:val="002777A3"/>
    <w:rsid w:val="00285250"/>
    <w:rsid w:val="00295D28"/>
    <w:rsid w:val="002A3D13"/>
    <w:rsid w:val="002D4052"/>
    <w:rsid w:val="00310A0E"/>
    <w:rsid w:val="003131F0"/>
    <w:rsid w:val="0031612D"/>
    <w:rsid w:val="00327980"/>
    <w:rsid w:val="003336A9"/>
    <w:rsid w:val="00346EC2"/>
    <w:rsid w:val="00352FAB"/>
    <w:rsid w:val="0035410E"/>
    <w:rsid w:val="00364E67"/>
    <w:rsid w:val="0037502F"/>
    <w:rsid w:val="003B6545"/>
    <w:rsid w:val="003C70D2"/>
    <w:rsid w:val="003E6BDD"/>
    <w:rsid w:val="0041552C"/>
    <w:rsid w:val="00415B6F"/>
    <w:rsid w:val="0042426B"/>
    <w:rsid w:val="00430120"/>
    <w:rsid w:val="00431033"/>
    <w:rsid w:val="00431EDD"/>
    <w:rsid w:val="00464E67"/>
    <w:rsid w:val="00467355"/>
    <w:rsid w:val="00470187"/>
    <w:rsid w:val="00491948"/>
    <w:rsid w:val="004A505E"/>
    <w:rsid w:val="004B63C2"/>
    <w:rsid w:val="004E0135"/>
    <w:rsid w:val="004E5E82"/>
    <w:rsid w:val="005053C2"/>
    <w:rsid w:val="005217FF"/>
    <w:rsid w:val="00564BE3"/>
    <w:rsid w:val="005766A8"/>
    <w:rsid w:val="005915D2"/>
    <w:rsid w:val="005C0E18"/>
    <w:rsid w:val="005D33AE"/>
    <w:rsid w:val="005D5302"/>
    <w:rsid w:val="006077BB"/>
    <w:rsid w:val="00644B4B"/>
    <w:rsid w:val="0065202F"/>
    <w:rsid w:val="006533C2"/>
    <w:rsid w:val="00672923"/>
    <w:rsid w:val="00673FCF"/>
    <w:rsid w:val="006C01E6"/>
    <w:rsid w:val="006C26C7"/>
    <w:rsid w:val="00702118"/>
    <w:rsid w:val="00736F03"/>
    <w:rsid w:val="007506A1"/>
    <w:rsid w:val="00755085"/>
    <w:rsid w:val="00763240"/>
    <w:rsid w:val="00782EB6"/>
    <w:rsid w:val="00783D77"/>
    <w:rsid w:val="007A5365"/>
    <w:rsid w:val="007A5484"/>
    <w:rsid w:val="007A6F19"/>
    <w:rsid w:val="007B3414"/>
    <w:rsid w:val="007D00E4"/>
    <w:rsid w:val="007D4399"/>
    <w:rsid w:val="00823B28"/>
    <w:rsid w:val="00824732"/>
    <w:rsid w:val="00837FE6"/>
    <w:rsid w:val="00843ADA"/>
    <w:rsid w:val="00861E96"/>
    <w:rsid w:val="00867857"/>
    <w:rsid w:val="00876269"/>
    <w:rsid w:val="008A600B"/>
    <w:rsid w:val="008B4018"/>
    <w:rsid w:val="008C63FA"/>
    <w:rsid w:val="008D6702"/>
    <w:rsid w:val="008D7C55"/>
    <w:rsid w:val="008E41BE"/>
    <w:rsid w:val="008F60A3"/>
    <w:rsid w:val="00947E6E"/>
    <w:rsid w:val="0096199A"/>
    <w:rsid w:val="009641C2"/>
    <w:rsid w:val="00977A2F"/>
    <w:rsid w:val="009C1870"/>
    <w:rsid w:val="009D3356"/>
    <w:rsid w:val="009D63AA"/>
    <w:rsid w:val="00A07F3C"/>
    <w:rsid w:val="00A15820"/>
    <w:rsid w:val="00A507CA"/>
    <w:rsid w:val="00A51193"/>
    <w:rsid w:val="00A751E2"/>
    <w:rsid w:val="00A91390"/>
    <w:rsid w:val="00A9458F"/>
    <w:rsid w:val="00AA1763"/>
    <w:rsid w:val="00AB574D"/>
    <w:rsid w:val="00AB7C7B"/>
    <w:rsid w:val="00AE6E4E"/>
    <w:rsid w:val="00AF5DA4"/>
    <w:rsid w:val="00AF78D0"/>
    <w:rsid w:val="00B171F4"/>
    <w:rsid w:val="00B266E0"/>
    <w:rsid w:val="00B41F83"/>
    <w:rsid w:val="00B67282"/>
    <w:rsid w:val="00BA1F8B"/>
    <w:rsid w:val="00BD1536"/>
    <w:rsid w:val="00BE3488"/>
    <w:rsid w:val="00BE4C7C"/>
    <w:rsid w:val="00C01CEE"/>
    <w:rsid w:val="00C46D13"/>
    <w:rsid w:val="00C651E7"/>
    <w:rsid w:val="00C80190"/>
    <w:rsid w:val="00C83E61"/>
    <w:rsid w:val="00CB1544"/>
    <w:rsid w:val="00CC3810"/>
    <w:rsid w:val="00D002C2"/>
    <w:rsid w:val="00D951FA"/>
    <w:rsid w:val="00DB69DD"/>
    <w:rsid w:val="00DC204B"/>
    <w:rsid w:val="00DD0FE7"/>
    <w:rsid w:val="00DE056A"/>
    <w:rsid w:val="00E25318"/>
    <w:rsid w:val="00E62270"/>
    <w:rsid w:val="00EA4E42"/>
    <w:rsid w:val="00EE249C"/>
    <w:rsid w:val="00EF2D0D"/>
    <w:rsid w:val="00EF57CA"/>
    <w:rsid w:val="00EF7174"/>
    <w:rsid w:val="00F462ED"/>
    <w:rsid w:val="00F632D1"/>
    <w:rsid w:val="00F847BE"/>
    <w:rsid w:val="00FD7BAA"/>
    <w:rsid w:val="00FE61CA"/>
    <w:rsid w:val="012E17A3"/>
    <w:rsid w:val="01452980"/>
    <w:rsid w:val="01534527"/>
    <w:rsid w:val="020846F4"/>
    <w:rsid w:val="02191914"/>
    <w:rsid w:val="021C7AE0"/>
    <w:rsid w:val="0303206E"/>
    <w:rsid w:val="038B18F3"/>
    <w:rsid w:val="04031001"/>
    <w:rsid w:val="04037A94"/>
    <w:rsid w:val="040659E9"/>
    <w:rsid w:val="042A3BEA"/>
    <w:rsid w:val="04695725"/>
    <w:rsid w:val="04CD4BD9"/>
    <w:rsid w:val="05096C41"/>
    <w:rsid w:val="050E65A8"/>
    <w:rsid w:val="05F96EAC"/>
    <w:rsid w:val="0612795F"/>
    <w:rsid w:val="069031F3"/>
    <w:rsid w:val="06B209DA"/>
    <w:rsid w:val="07A75AB1"/>
    <w:rsid w:val="0849461F"/>
    <w:rsid w:val="08507BB5"/>
    <w:rsid w:val="089F01C8"/>
    <w:rsid w:val="08D95257"/>
    <w:rsid w:val="09650574"/>
    <w:rsid w:val="097D6F2F"/>
    <w:rsid w:val="09FA2533"/>
    <w:rsid w:val="0AD46D70"/>
    <w:rsid w:val="0B5F4E83"/>
    <w:rsid w:val="0B7D4D99"/>
    <w:rsid w:val="0BCD07F3"/>
    <w:rsid w:val="0BEE190D"/>
    <w:rsid w:val="0C0D343F"/>
    <w:rsid w:val="0C1F1BAA"/>
    <w:rsid w:val="0C3A7AEC"/>
    <w:rsid w:val="0C5D603D"/>
    <w:rsid w:val="0C5E424C"/>
    <w:rsid w:val="0CDE7D69"/>
    <w:rsid w:val="0D687F29"/>
    <w:rsid w:val="0F604BE0"/>
    <w:rsid w:val="0FC07DC8"/>
    <w:rsid w:val="0FD2223B"/>
    <w:rsid w:val="10BB016F"/>
    <w:rsid w:val="112B200D"/>
    <w:rsid w:val="11BA35DF"/>
    <w:rsid w:val="12710BDE"/>
    <w:rsid w:val="12C461E7"/>
    <w:rsid w:val="131773A1"/>
    <w:rsid w:val="13970F86"/>
    <w:rsid w:val="147A1358"/>
    <w:rsid w:val="14B51E50"/>
    <w:rsid w:val="14B5304B"/>
    <w:rsid w:val="14F10A87"/>
    <w:rsid w:val="14FB5CF6"/>
    <w:rsid w:val="155B03F2"/>
    <w:rsid w:val="163428FF"/>
    <w:rsid w:val="164772D0"/>
    <w:rsid w:val="167D63F1"/>
    <w:rsid w:val="16A3672B"/>
    <w:rsid w:val="17095CBC"/>
    <w:rsid w:val="175D7CAD"/>
    <w:rsid w:val="180B16BF"/>
    <w:rsid w:val="18363086"/>
    <w:rsid w:val="18926794"/>
    <w:rsid w:val="19082704"/>
    <w:rsid w:val="192F48B7"/>
    <w:rsid w:val="195B7ACF"/>
    <w:rsid w:val="19810B77"/>
    <w:rsid w:val="199A4DA8"/>
    <w:rsid w:val="19C27DE5"/>
    <w:rsid w:val="19CE28D1"/>
    <w:rsid w:val="19E677D9"/>
    <w:rsid w:val="1A657A30"/>
    <w:rsid w:val="1A857981"/>
    <w:rsid w:val="1B0B1EB1"/>
    <w:rsid w:val="1B491432"/>
    <w:rsid w:val="1B527BBC"/>
    <w:rsid w:val="1B700F3D"/>
    <w:rsid w:val="1BD916BE"/>
    <w:rsid w:val="1C633C41"/>
    <w:rsid w:val="1CF51170"/>
    <w:rsid w:val="1D6B4646"/>
    <w:rsid w:val="1E25019D"/>
    <w:rsid w:val="1E2E0175"/>
    <w:rsid w:val="1E366F7F"/>
    <w:rsid w:val="1E643557"/>
    <w:rsid w:val="1EF21B9E"/>
    <w:rsid w:val="1EFB44A2"/>
    <w:rsid w:val="1EFE054F"/>
    <w:rsid w:val="1FA37AA6"/>
    <w:rsid w:val="1FAE7D49"/>
    <w:rsid w:val="1FBF3D39"/>
    <w:rsid w:val="1FE631BB"/>
    <w:rsid w:val="20495293"/>
    <w:rsid w:val="20563280"/>
    <w:rsid w:val="20881FF2"/>
    <w:rsid w:val="20D03E5D"/>
    <w:rsid w:val="21197B5A"/>
    <w:rsid w:val="216F3CC4"/>
    <w:rsid w:val="21813097"/>
    <w:rsid w:val="21BE09E3"/>
    <w:rsid w:val="21CF70A9"/>
    <w:rsid w:val="220E0DEB"/>
    <w:rsid w:val="232F3C25"/>
    <w:rsid w:val="23CE1476"/>
    <w:rsid w:val="23FE3D7C"/>
    <w:rsid w:val="2415458A"/>
    <w:rsid w:val="24B568F2"/>
    <w:rsid w:val="2518033B"/>
    <w:rsid w:val="2532512A"/>
    <w:rsid w:val="25D532B2"/>
    <w:rsid w:val="25F16365"/>
    <w:rsid w:val="2669177D"/>
    <w:rsid w:val="268F6417"/>
    <w:rsid w:val="269936B4"/>
    <w:rsid w:val="277C0738"/>
    <w:rsid w:val="280039C2"/>
    <w:rsid w:val="288124B7"/>
    <w:rsid w:val="289D0452"/>
    <w:rsid w:val="28A15554"/>
    <w:rsid w:val="28F005C1"/>
    <w:rsid w:val="297620BA"/>
    <w:rsid w:val="29F553DC"/>
    <w:rsid w:val="2AC44D43"/>
    <w:rsid w:val="2ACE26C3"/>
    <w:rsid w:val="2AF94CD7"/>
    <w:rsid w:val="2B223E76"/>
    <w:rsid w:val="2B2652A2"/>
    <w:rsid w:val="2B2A7AEF"/>
    <w:rsid w:val="2B5549AB"/>
    <w:rsid w:val="2B981740"/>
    <w:rsid w:val="2D431E18"/>
    <w:rsid w:val="2DA113EF"/>
    <w:rsid w:val="2DA56B6E"/>
    <w:rsid w:val="2DBF38E3"/>
    <w:rsid w:val="2DE77BFE"/>
    <w:rsid w:val="2DF312ED"/>
    <w:rsid w:val="2FAA7531"/>
    <w:rsid w:val="2FD11E72"/>
    <w:rsid w:val="304C45EF"/>
    <w:rsid w:val="30632E9D"/>
    <w:rsid w:val="320F3E6A"/>
    <w:rsid w:val="3260288C"/>
    <w:rsid w:val="327D3D0A"/>
    <w:rsid w:val="328A1CAE"/>
    <w:rsid w:val="3436494B"/>
    <w:rsid w:val="343A0544"/>
    <w:rsid w:val="348C6033"/>
    <w:rsid w:val="34A901FB"/>
    <w:rsid w:val="351570FA"/>
    <w:rsid w:val="3577056F"/>
    <w:rsid w:val="36206484"/>
    <w:rsid w:val="363423FB"/>
    <w:rsid w:val="36405B1E"/>
    <w:rsid w:val="36DA3E2C"/>
    <w:rsid w:val="37273F29"/>
    <w:rsid w:val="372873AA"/>
    <w:rsid w:val="37287AAC"/>
    <w:rsid w:val="37331216"/>
    <w:rsid w:val="37B7263B"/>
    <w:rsid w:val="37BA0195"/>
    <w:rsid w:val="38100995"/>
    <w:rsid w:val="391B7CF4"/>
    <w:rsid w:val="391C5F19"/>
    <w:rsid w:val="397D5F0A"/>
    <w:rsid w:val="39AD5B2B"/>
    <w:rsid w:val="39B41555"/>
    <w:rsid w:val="3A6210BC"/>
    <w:rsid w:val="3A956576"/>
    <w:rsid w:val="3AE64841"/>
    <w:rsid w:val="3AF36810"/>
    <w:rsid w:val="3AF517E4"/>
    <w:rsid w:val="3B0D02D5"/>
    <w:rsid w:val="3B1C727F"/>
    <w:rsid w:val="3B362E51"/>
    <w:rsid w:val="3B4F557B"/>
    <w:rsid w:val="3BFA565D"/>
    <w:rsid w:val="3C4B3890"/>
    <w:rsid w:val="3C4E5EB2"/>
    <w:rsid w:val="3C686B68"/>
    <w:rsid w:val="3CE71F26"/>
    <w:rsid w:val="3D5D79BA"/>
    <w:rsid w:val="3D780EFA"/>
    <w:rsid w:val="3DF1450B"/>
    <w:rsid w:val="3E333D89"/>
    <w:rsid w:val="4011456D"/>
    <w:rsid w:val="406D37B4"/>
    <w:rsid w:val="407876D9"/>
    <w:rsid w:val="411A2D32"/>
    <w:rsid w:val="423B1F39"/>
    <w:rsid w:val="42444C40"/>
    <w:rsid w:val="428B7022"/>
    <w:rsid w:val="43545EE5"/>
    <w:rsid w:val="43AF4433"/>
    <w:rsid w:val="43DC6D3D"/>
    <w:rsid w:val="43E00F07"/>
    <w:rsid w:val="442459B4"/>
    <w:rsid w:val="4474613C"/>
    <w:rsid w:val="447A2F97"/>
    <w:rsid w:val="44C62194"/>
    <w:rsid w:val="44DD58F8"/>
    <w:rsid w:val="453D1FD7"/>
    <w:rsid w:val="45C751F5"/>
    <w:rsid w:val="46695DD3"/>
    <w:rsid w:val="46A802A4"/>
    <w:rsid w:val="46B94919"/>
    <w:rsid w:val="46D312E8"/>
    <w:rsid w:val="47CF75CD"/>
    <w:rsid w:val="47E46CA5"/>
    <w:rsid w:val="48185C4B"/>
    <w:rsid w:val="486005CF"/>
    <w:rsid w:val="486C40D4"/>
    <w:rsid w:val="48D96D21"/>
    <w:rsid w:val="493C14E9"/>
    <w:rsid w:val="49E92619"/>
    <w:rsid w:val="4A8E2624"/>
    <w:rsid w:val="4AC678EA"/>
    <w:rsid w:val="4ACD7011"/>
    <w:rsid w:val="4B1E1A4D"/>
    <w:rsid w:val="4B2776D3"/>
    <w:rsid w:val="4B8E3E3F"/>
    <w:rsid w:val="4BD222A9"/>
    <w:rsid w:val="4C813AE1"/>
    <w:rsid w:val="4CC867F0"/>
    <w:rsid w:val="4CEA7A7A"/>
    <w:rsid w:val="4D202DEE"/>
    <w:rsid w:val="4D44724A"/>
    <w:rsid w:val="4E2D3C49"/>
    <w:rsid w:val="4E9766F5"/>
    <w:rsid w:val="4EDA2D0C"/>
    <w:rsid w:val="4F3B4620"/>
    <w:rsid w:val="4F5B5506"/>
    <w:rsid w:val="500D1358"/>
    <w:rsid w:val="5060312A"/>
    <w:rsid w:val="51B12149"/>
    <w:rsid w:val="52054C42"/>
    <w:rsid w:val="52100C8C"/>
    <w:rsid w:val="528A1A2B"/>
    <w:rsid w:val="52C82634"/>
    <w:rsid w:val="5349556B"/>
    <w:rsid w:val="53EE1CCF"/>
    <w:rsid w:val="54112A4E"/>
    <w:rsid w:val="5412602E"/>
    <w:rsid w:val="5487619F"/>
    <w:rsid w:val="54A74FD6"/>
    <w:rsid w:val="54E250E0"/>
    <w:rsid w:val="54F23DD6"/>
    <w:rsid w:val="54F64C3E"/>
    <w:rsid w:val="55323083"/>
    <w:rsid w:val="5590171B"/>
    <w:rsid w:val="56833AB1"/>
    <w:rsid w:val="56887B4F"/>
    <w:rsid w:val="57320F95"/>
    <w:rsid w:val="574A51C6"/>
    <w:rsid w:val="57767D64"/>
    <w:rsid w:val="577E5085"/>
    <w:rsid w:val="582E1962"/>
    <w:rsid w:val="58460845"/>
    <w:rsid w:val="58CE10D4"/>
    <w:rsid w:val="5A6115AB"/>
    <w:rsid w:val="5A916CA8"/>
    <w:rsid w:val="5AC87983"/>
    <w:rsid w:val="5AD30CA4"/>
    <w:rsid w:val="5B1B5977"/>
    <w:rsid w:val="5B4A1A38"/>
    <w:rsid w:val="5B676215"/>
    <w:rsid w:val="5BA04DBF"/>
    <w:rsid w:val="5BB50105"/>
    <w:rsid w:val="5BC4503C"/>
    <w:rsid w:val="5C192D1C"/>
    <w:rsid w:val="5C5C4E86"/>
    <w:rsid w:val="5CB54898"/>
    <w:rsid w:val="5CE55AFC"/>
    <w:rsid w:val="5CF93931"/>
    <w:rsid w:val="5D755A7C"/>
    <w:rsid w:val="5DD61ACB"/>
    <w:rsid w:val="5E243E8D"/>
    <w:rsid w:val="5E705134"/>
    <w:rsid w:val="5EEC174F"/>
    <w:rsid w:val="60221640"/>
    <w:rsid w:val="606616F4"/>
    <w:rsid w:val="60A41932"/>
    <w:rsid w:val="60C85134"/>
    <w:rsid w:val="61110427"/>
    <w:rsid w:val="611763C2"/>
    <w:rsid w:val="61BD7AF0"/>
    <w:rsid w:val="61E548A1"/>
    <w:rsid w:val="6226396D"/>
    <w:rsid w:val="626F4CB3"/>
    <w:rsid w:val="63095182"/>
    <w:rsid w:val="63684520"/>
    <w:rsid w:val="639C11C5"/>
    <w:rsid w:val="63B63C8B"/>
    <w:rsid w:val="63E21D36"/>
    <w:rsid w:val="63E31B91"/>
    <w:rsid w:val="64AA7C65"/>
    <w:rsid w:val="64CA50C7"/>
    <w:rsid w:val="64D72B9D"/>
    <w:rsid w:val="654D7AA6"/>
    <w:rsid w:val="656457DD"/>
    <w:rsid w:val="66561271"/>
    <w:rsid w:val="66A07915"/>
    <w:rsid w:val="66D54E5A"/>
    <w:rsid w:val="66D61E59"/>
    <w:rsid w:val="66F83B11"/>
    <w:rsid w:val="67482BDB"/>
    <w:rsid w:val="677B7D27"/>
    <w:rsid w:val="683C48E2"/>
    <w:rsid w:val="68B6321E"/>
    <w:rsid w:val="68B94987"/>
    <w:rsid w:val="68C80370"/>
    <w:rsid w:val="68F96A6B"/>
    <w:rsid w:val="693137E7"/>
    <w:rsid w:val="69A84B04"/>
    <w:rsid w:val="69B95555"/>
    <w:rsid w:val="69D539CF"/>
    <w:rsid w:val="69D6427C"/>
    <w:rsid w:val="69F40474"/>
    <w:rsid w:val="6A80180B"/>
    <w:rsid w:val="6ABB76ED"/>
    <w:rsid w:val="6AEC6765"/>
    <w:rsid w:val="6B633E44"/>
    <w:rsid w:val="6B7401DC"/>
    <w:rsid w:val="6C4530FB"/>
    <w:rsid w:val="6D741585"/>
    <w:rsid w:val="6D93179A"/>
    <w:rsid w:val="6D9508B1"/>
    <w:rsid w:val="6DAD351B"/>
    <w:rsid w:val="6DCA64DA"/>
    <w:rsid w:val="6E5E3F4D"/>
    <w:rsid w:val="6E677392"/>
    <w:rsid w:val="6E8667A4"/>
    <w:rsid w:val="6EF45A0D"/>
    <w:rsid w:val="6F1E0CA6"/>
    <w:rsid w:val="6FBB3041"/>
    <w:rsid w:val="703075C2"/>
    <w:rsid w:val="70745B53"/>
    <w:rsid w:val="70B920C1"/>
    <w:rsid w:val="70CC4688"/>
    <w:rsid w:val="71B20F53"/>
    <w:rsid w:val="71C06B33"/>
    <w:rsid w:val="71DF328C"/>
    <w:rsid w:val="7238262E"/>
    <w:rsid w:val="72D13B96"/>
    <w:rsid w:val="73192BE6"/>
    <w:rsid w:val="73480BA9"/>
    <w:rsid w:val="737655CD"/>
    <w:rsid w:val="738E2565"/>
    <w:rsid w:val="7396612B"/>
    <w:rsid w:val="75BC5465"/>
    <w:rsid w:val="76373562"/>
    <w:rsid w:val="76382764"/>
    <w:rsid w:val="76FE4D58"/>
    <w:rsid w:val="77C873B2"/>
    <w:rsid w:val="78034533"/>
    <w:rsid w:val="780C01D8"/>
    <w:rsid w:val="7816739D"/>
    <w:rsid w:val="78620084"/>
    <w:rsid w:val="786B6154"/>
    <w:rsid w:val="79173F3E"/>
    <w:rsid w:val="7939211A"/>
    <w:rsid w:val="796D50F5"/>
    <w:rsid w:val="7A390290"/>
    <w:rsid w:val="7A8C6510"/>
    <w:rsid w:val="7A907EE6"/>
    <w:rsid w:val="7A9B3883"/>
    <w:rsid w:val="7ABF3010"/>
    <w:rsid w:val="7ACA5A13"/>
    <w:rsid w:val="7AF15785"/>
    <w:rsid w:val="7B522637"/>
    <w:rsid w:val="7B5707B4"/>
    <w:rsid w:val="7B8A2D63"/>
    <w:rsid w:val="7CC83B4F"/>
    <w:rsid w:val="7D4152BD"/>
    <w:rsid w:val="7D5E1024"/>
    <w:rsid w:val="7D5F25DF"/>
    <w:rsid w:val="7D6817FF"/>
    <w:rsid w:val="7E0368EA"/>
    <w:rsid w:val="7E1737FD"/>
    <w:rsid w:val="7E4D49A1"/>
    <w:rsid w:val="7EBB3BA1"/>
    <w:rsid w:val="7EC37E9F"/>
    <w:rsid w:val="7EC57CEA"/>
    <w:rsid w:val="7EE51F56"/>
    <w:rsid w:val="7F2D1A47"/>
    <w:rsid w:val="7FDD5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3C"/>
    <w:rPr>
      <w:rFonts w:asciiTheme="minorHAnsi" w:eastAsiaTheme="minorEastAsia" w:hAnsiTheme="minorHAnsi" w:cstheme="minorBidi"/>
      <w:kern w:val="2"/>
      <w:sz w:val="21"/>
      <w:szCs w:val="22"/>
    </w:rPr>
  </w:style>
  <w:style w:type="paragraph" w:styleId="2">
    <w:name w:val="heading 2"/>
    <w:basedOn w:val="a"/>
    <w:next w:val="a"/>
    <w:link w:val="2Char"/>
    <w:uiPriority w:val="99"/>
    <w:unhideWhenUsed/>
    <w:qFormat/>
    <w:rsid w:val="00A07F3C"/>
    <w:pPr>
      <w:keepNext/>
      <w:keepLines/>
      <w:widowControl w:val="0"/>
      <w:spacing w:before="260" w:after="260" w:line="416" w:lineRule="auto"/>
      <w:jc w:val="both"/>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A07F3C"/>
  </w:style>
  <w:style w:type="paragraph" w:styleId="a4">
    <w:name w:val="Balloon Text"/>
    <w:basedOn w:val="a"/>
    <w:link w:val="Char"/>
    <w:uiPriority w:val="99"/>
    <w:semiHidden/>
    <w:unhideWhenUsed/>
    <w:qFormat/>
    <w:rsid w:val="00A07F3C"/>
    <w:rPr>
      <w:sz w:val="18"/>
      <w:szCs w:val="18"/>
    </w:rPr>
  </w:style>
  <w:style w:type="paragraph" w:styleId="a5">
    <w:name w:val="footer"/>
    <w:basedOn w:val="a"/>
    <w:link w:val="Char0"/>
    <w:uiPriority w:val="99"/>
    <w:unhideWhenUsed/>
    <w:qFormat/>
    <w:rsid w:val="00A07F3C"/>
    <w:pPr>
      <w:tabs>
        <w:tab w:val="center" w:pos="4153"/>
        <w:tab w:val="right" w:pos="8306"/>
      </w:tabs>
      <w:snapToGrid w:val="0"/>
    </w:pPr>
    <w:rPr>
      <w:sz w:val="18"/>
      <w:szCs w:val="18"/>
    </w:rPr>
  </w:style>
  <w:style w:type="paragraph" w:styleId="a6">
    <w:name w:val="header"/>
    <w:basedOn w:val="a"/>
    <w:link w:val="Char1"/>
    <w:uiPriority w:val="99"/>
    <w:unhideWhenUsed/>
    <w:qFormat/>
    <w:rsid w:val="00A07F3C"/>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A07F3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semiHidden/>
    <w:unhideWhenUsed/>
    <w:qFormat/>
    <w:rsid w:val="00A07F3C"/>
    <w:rPr>
      <w:color w:val="0000FF"/>
      <w:u w:val="single"/>
    </w:rPr>
  </w:style>
  <w:style w:type="character" w:styleId="a9">
    <w:name w:val="annotation reference"/>
    <w:basedOn w:val="a0"/>
    <w:unhideWhenUsed/>
    <w:qFormat/>
    <w:rsid w:val="00A07F3C"/>
    <w:rPr>
      <w:sz w:val="21"/>
      <w:szCs w:val="21"/>
    </w:rPr>
  </w:style>
  <w:style w:type="character" w:customStyle="1" w:styleId="Char1">
    <w:name w:val="页眉 Char"/>
    <w:basedOn w:val="a0"/>
    <w:link w:val="a6"/>
    <w:uiPriority w:val="99"/>
    <w:qFormat/>
    <w:rsid w:val="00A07F3C"/>
    <w:rPr>
      <w:sz w:val="18"/>
      <w:szCs w:val="18"/>
    </w:rPr>
  </w:style>
  <w:style w:type="character" w:customStyle="1" w:styleId="Char0">
    <w:name w:val="页脚 Char"/>
    <w:basedOn w:val="a0"/>
    <w:link w:val="a5"/>
    <w:uiPriority w:val="99"/>
    <w:qFormat/>
    <w:rsid w:val="00A07F3C"/>
    <w:rPr>
      <w:sz w:val="18"/>
      <w:szCs w:val="18"/>
    </w:rPr>
  </w:style>
  <w:style w:type="paragraph" w:customStyle="1" w:styleId="1">
    <w:name w:val="列出段落1"/>
    <w:basedOn w:val="a"/>
    <w:uiPriority w:val="34"/>
    <w:qFormat/>
    <w:rsid w:val="00A07F3C"/>
    <w:pPr>
      <w:ind w:firstLineChars="200" w:firstLine="420"/>
    </w:pPr>
  </w:style>
  <w:style w:type="character" w:customStyle="1" w:styleId="2Char">
    <w:name w:val="标题 2 Char"/>
    <w:basedOn w:val="a0"/>
    <w:link w:val="2"/>
    <w:uiPriority w:val="99"/>
    <w:qFormat/>
    <w:rsid w:val="00A07F3C"/>
    <w:rPr>
      <w:rFonts w:ascii="Calibri Light" w:eastAsia="宋体" w:hAnsi="Calibri Light" w:cs="Times New Roman"/>
      <w:b/>
      <w:bCs/>
      <w:sz w:val="32"/>
      <w:szCs w:val="32"/>
    </w:rPr>
  </w:style>
  <w:style w:type="character" w:customStyle="1" w:styleId="Char2">
    <w:name w:val="列出段落 Char"/>
    <w:link w:val="aa"/>
    <w:uiPriority w:val="34"/>
    <w:qFormat/>
    <w:rsid w:val="00A07F3C"/>
  </w:style>
  <w:style w:type="paragraph" w:styleId="aa">
    <w:name w:val="List Paragraph"/>
    <w:basedOn w:val="a"/>
    <w:link w:val="Char2"/>
    <w:uiPriority w:val="34"/>
    <w:qFormat/>
    <w:rsid w:val="00A07F3C"/>
    <w:pPr>
      <w:widowControl w:val="0"/>
      <w:ind w:firstLineChars="200" w:firstLine="420"/>
      <w:jc w:val="both"/>
    </w:pPr>
  </w:style>
  <w:style w:type="character" w:customStyle="1" w:styleId="Char">
    <w:name w:val="批注框文本 Char"/>
    <w:basedOn w:val="a0"/>
    <w:link w:val="a4"/>
    <w:uiPriority w:val="99"/>
    <w:semiHidden/>
    <w:qFormat/>
    <w:rsid w:val="00A07F3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101</cp:revision>
  <cp:lastPrinted>2019-08-19T03:34:00Z</cp:lastPrinted>
  <dcterms:created xsi:type="dcterms:W3CDTF">2019-03-13T03:27:00Z</dcterms:created>
  <dcterms:modified xsi:type="dcterms:W3CDTF">2020-07-31T06:01:00Z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